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1985"/>
        <w:gridCol w:w="4252"/>
        <w:gridCol w:w="2194"/>
      </w:tblGrid>
      <w:tr w:rsidR="00A6707C" w:rsidTr="00877773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A6707C" w:rsidRDefault="00A6707C" w:rsidP="00877773">
            <w:pPr>
              <w:rPr>
                <w:b/>
                <w:sz w:val="18"/>
              </w:rPr>
            </w:pPr>
            <w:r>
              <w:object w:dxaOrig="1336" w:dyaOrig="16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71.25pt" o:ole="" fillcolor="window">
                  <v:imagedata r:id="rId4" o:title=""/>
                </v:shape>
                <o:OLEObject Type="Embed" ProgID="Word.Picture.8" ShapeID="_x0000_i1025" DrawAspect="Content" ObjectID="_1645510833" r:id="rId5"/>
              </w:objec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707C" w:rsidRPr="00A40B20" w:rsidRDefault="00A6707C" w:rsidP="00877773">
            <w:pPr>
              <w:pStyle w:val="Titolo6"/>
              <w:jc w:val="center"/>
              <w:rPr>
                <w:b w:val="0"/>
                <w:bCs w:val="0"/>
              </w:rPr>
            </w:pPr>
            <w:r w:rsidRPr="00A40B20">
              <w:rPr>
                <w:b w:val="0"/>
                <w:bCs w:val="0"/>
                <w:sz w:val="36"/>
              </w:rPr>
              <w:t>COMUNE DI JOLANDA DI SAVOIA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A6707C" w:rsidRDefault="00A6707C" w:rsidP="00877773">
            <w:pPr>
              <w:rPr>
                <w:b/>
                <w:sz w:val="18"/>
              </w:rPr>
            </w:pPr>
            <w:r>
              <w:rPr>
                <w:noProof/>
              </w:rPr>
              <w:drawing>
                <wp:inline distT="0" distB="0" distL="0" distR="0">
                  <wp:extent cx="765810" cy="5016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07C" w:rsidTr="008777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A6707C" w:rsidRDefault="00A6707C" w:rsidP="00877773">
            <w:pPr>
              <w:rPr>
                <w:b/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707C" w:rsidRPr="00A40B20" w:rsidRDefault="00A6707C" w:rsidP="00877773">
            <w:pPr>
              <w:pStyle w:val="Titolo6"/>
              <w:rPr>
                <w:bCs w:val="0"/>
              </w:rPr>
            </w:pPr>
            <w:r w:rsidRPr="00A40B20">
              <w:rPr>
                <w:bCs w:val="0"/>
                <w:sz w:val="20"/>
              </w:rPr>
              <w:t>Cap 44037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707C" w:rsidRPr="00A40B20" w:rsidRDefault="00A6707C" w:rsidP="00877773">
            <w:pPr>
              <w:pStyle w:val="Titolo6"/>
              <w:jc w:val="center"/>
            </w:pPr>
            <w:r w:rsidRPr="00A40B20">
              <w:t>Provincia di Ferrara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707C" w:rsidRPr="00A40B20" w:rsidRDefault="00A6707C" w:rsidP="00877773">
            <w:pPr>
              <w:pStyle w:val="Titolo6"/>
            </w:pPr>
          </w:p>
        </w:tc>
      </w:tr>
    </w:tbl>
    <w:p w:rsidR="00F86F3D" w:rsidRDefault="00F86F3D"/>
    <w:p w:rsidR="00A6707C" w:rsidRDefault="00A6707C"/>
    <w:p w:rsidR="00A6707C" w:rsidRDefault="00A6707C"/>
    <w:p w:rsidR="00A6707C" w:rsidRDefault="00A6707C"/>
    <w:p w:rsidR="00A6707C" w:rsidRPr="00A6707C" w:rsidRDefault="00A6707C" w:rsidP="00A6707C">
      <w:pPr>
        <w:jc w:val="right"/>
        <w:rPr>
          <w:rFonts w:asciiTheme="majorHAnsi" w:hAnsiTheme="majorHAnsi"/>
        </w:rPr>
      </w:pPr>
      <w:r w:rsidRPr="00A6707C">
        <w:rPr>
          <w:rFonts w:asciiTheme="majorHAnsi" w:hAnsiTheme="majorHAnsi"/>
        </w:rPr>
        <w:t>Agli operatori Economici</w:t>
      </w:r>
    </w:p>
    <w:p w:rsidR="00A6707C" w:rsidRPr="00A6707C" w:rsidRDefault="00A6707C">
      <w:pPr>
        <w:rPr>
          <w:rFonts w:asciiTheme="majorHAnsi" w:hAnsiTheme="majorHAnsi"/>
        </w:rPr>
      </w:pPr>
    </w:p>
    <w:p w:rsidR="00A6707C" w:rsidRPr="00A6707C" w:rsidRDefault="00A6707C">
      <w:pPr>
        <w:rPr>
          <w:rFonts w:asciiTheme="majorHAnsi" w:hAnsiTheme="majorHAnsi"/>
        </w:rPr>
      </w:pPr>
    </w:p>
    <w:p w:rsidR="00A6707C" w:rsidRPr="00A6707C" w:rsidRDefault="00A6707C">
      <w:pPr>
        <w:rPr>
          <w:rFonts w:asciiTheme="majorHAnsi" w:hAnsiTheme="majorHAnsi"/>
          <w:bCs/>
        </w:rPr>
      </w:pPr>
    </w:p>
    <w:p w:rsidR="00A6707C" w:rsidRPr="00A6707C" w:rsidRDefault="00A6707C" w:rsidP="00A6707C">
      <w:pPr>
        <w:spacing w:line="360" w:lineRule="auto"/>
        <w:ind w:firstLine="709"/>
        <w:rPr>
          <w:rFonts w:asciiTheme="majorHAnsi" w:hAnsiTheme="majorHAnsi"/>
          <w:bCs/>
        </w:rPr>
      </w:pPr>
      <w:r w:rsidRPr="00A6707C">
        <w:rPr>
          <w:rFonts w:asciiTheme="majorHAnsi" w:hAnsiTheme="majorHAnsi"/>
          <w:bCs/>
        </w:rPr>
        <w:t xml:space="preserve">Si informa che per un errore materiale il termine </w:t>
      </w:r>
      <w:r w:rsidRPr="00A6707C">
        <w:rPr>
          <w:rFonts w:asciiTheme="majorHAnsi" w:hAnsiTheme="majorHAnsi"/>
          <w:bCs/>
        </w:rPr>
        <w:t xml:space="preserve">di presentazione delle offerte indicato nel Disciplinare di gara a pag. 15 (23 marzo 2020) è errato. </w:t>
      </w:r>
    </w:p>
    <w:p w:rsidR="00A6707C" w:rsidRPr="00A6707C" w:rsidRDefault="00A6707C" w:rsidP="00A6707C">
      <w:pPr>
        <w:spacing w:line="360" w:lineRule="auto"/>
        <w:ind w:firstLine="709"/>
        <w:jc w:val="both"/>
        <w:rPr>
          <w:rFonts w:asciiTheme="majorHAnsi" w:hAnsiTheme="majorHAnsi" w:cs="Calibri"/>
          <w:b/>
          <w:iCs/>
          <w:u w:val="single"/>
        </w:rPr>
      </w:pPr>
      <w:r w:rsidRPr="00A6707C">
        <w:rPr>
          <w:rFonts w:asciiTheme="majorHAnsi" w:hAnsiTheme="majorHAnsi" w:cs="Calibri"/>
          <w:bCs/>
          <w:iCs/>
        </w:rPr>
        <w:t>Con la presente si comunica</w:t>
      </w:r>
      <w:r w:rsidRPr="00A6707C">
        <w:rPr>
          <w:rFonts w:asciiTheme="majorHAnsi" w:hAnsiTheme="majorHAnsi" w:cs="Calibri"/>
          <w:bCs/>
          <w:iCs/>
        </w:rPr>
        <w:t xml:space="preserve"> pertanto</w:t>
      </w:r>
      <w:r w:rsidRPr="00A6707C">
        <w:rPr>
          <w:rFonts w:asciiTheme="majorHAnsi" w:hAnsiTheme="majorHAnsi" w:cs="Calibri"/>
          <w:bCs/>
          <w:iCs/>
        </w:rPr>
        <w:t xml:space="preserve"> che</w:t>
      </w:r>
      <w:r w:rsidRPr="00A6707C">
        <w:rPr>
          <w:rFonts w:asciiTheme="majorHAnsi" w:hAnsiTheme="majorHAnsi" w:cs="Calibri"/>
          <w:b/>
          <w:iCs/>
          <w:u w:val="single"/>
        </w:rPr>
        <w:t xml:space="preserve"> il termine di presentazione </w:t>
      </w:r>
      <w:r w:rsidRPr="00A6707C">
        <w:rPr>
          <w:rFonts w:asciiTheme="majorHAnsi" w:hAnsiTheme="majorHAnsi" w:cs="Calibri"/>
          <w:b/>
          <w:iCs/>
          <w:u w:val="single"/>
        </w:rPr>
        <w:t>delle offerte come stabilito nel bando di gara è fissato alle ore 12:00 del 28 marzo 2020</w:t>
      </w:r>
      <w:r w:rsidRPr="00A6707C">
        <w:rPr>
          <w:rFonts w:asciiTheme="majorHAnsi" w:hAnsiTheme="majorHAnsi" w:cs="Calibri"/>
          <w:b/>
          <w:iCs/>
          <w:u w:val="single"/>
        </w:rPr>
        <w:t>.</w:t>
      </w:r>
    </w:p>
    <w:p w:rsidR="00A6707C" w:rsidRPr="00A6707C" w:rsidRDefault="00A6707C" w:rsidP="00A6707C">
      <w:pPr>
        <w:spacing w:line="360" w:lineRule="auto"/>
        <w:ind w:firstLine="709"/>
        <w:jc w:val="both"/>
        <w:rPr>
          <w:rFonts w:asciiTheme="majorHAnsi" w:hAnsiTheme="majorHAnsi" w:cs="Calibri"/>
          <w:bCs/>
          <w:iCs/>
        </w:rPr>
      </w:pPr>
      <w:r w:rsidRPr="00A6707C">
        <w:rPr>
          <w:rFonts w:asciiTheme="majorHAnsi" w:hAnsiTheme="majorHAnsi" w:cs="Calibri"/>
          <w:b/>
          <w:iCs/>
          <w:u w:val="single"/>
        </w:rPr>
        <w:t xml:space="preserve">L’apertura </w:t>
      </w:r>
      <w:r w:rsidRPr="00A6707C">
        <w:rPr>
          <w:rFonts w:asciiTheme="majorHAnsi" w:hAnsiTheme="majorHAnsi" w:cs="Calibri"/>
          <w:b/>
          <w:iCs/>
          <w:u w:val="single"/>
        </w:rPr>
        <w:t>delle buste</w:t>
      </w:r>
      <w:r w:rsidRPr="00A6707C">
        <w:rPr>
          <w:rFonts w:asciiTheme="majorHAnsi" w:hAnsiTheme="majorHAnsi" w:cs="Calibri"/>
          <w:b/>
          <w:iCs/>
          <w:u w:val="single"/>
        </w:rPr>
        <w:t xml:space="preserve"> avverrà il giorno </w:t>
      </w:r>
      <w:r w:rsidRPr="00A6707C">
        <w:rPr>
          <w:rFonts w:asciiTheme="majorHAnsi" w:hAnsiTheme="majorHAnsi" w:cs="Calibri"/>
          <w:b/>
          <w:iCs/>
          <w:u w:val="single"/>
        </w:rPr>
        <w:t>30 marzo 2020 ore 15:30</w:t>
      </w:r>
      <w:r w:rsidRPr="00A6707C">
        <w:rPr>
          <w:rFonts w:asciiTheme="majorHAnsi" w:hAnsiTheme="majorHAnsi" w:cs="Calibri"/>
          <w:bCs/>
          <w:iCs/>
        </w:rPr>
        <w:t xml:space="preserve"> in seduta virtuale.</w:t>
      </w:r>
    </w:p>
    <w:p w:rsidR="00A6707C" w:rsidRPr="00A6707C" w:rsidRDefault="00A6707C" w:rsidP="00A6707C">
      <w:pPr>
        <w:spacing w:line="360" w:lineRule="auto"/>
        <w:ind w:firstLine="709"/>
        <w:jc w:val="both"/>
        <w:rPr>
          <w:rFonts w:asciiTheme="majorHAnsi" w:hAnsiTheme="majorHAnsi" w:cs="Calibri"/>
          <w:bCs/>
          <w:iCs/>
        </w:rPr>
      </w:pPr>
      <w:r w:rsidRPr="00A6707C">
        <w:rPr>
          <w:rFonts w:asciiTheme="majorHAnsi" w:hAnsiTheme="majorHAnsi" w:cs="Calibri"/>
          <w:bCs/>
          <w:iCs/>
        </w:rPr>
        <w:t xml:space="preserve">E’ possibile ottenere chiarimenti sulla presente procedura mediante la proposizione di quesiti inviati mediante il SATER secondo le modalità esplicitate nelle guide per l’utilizzo della piattaforma, accessibili dal sito </w:t>
      </w:r>
      <w:hyperlink r:id="rId7" w:history="1">
        <w:r w:rsidRPr="00A6707C">
          <w:rPr>
            <w:rStyle w:val="Collegamentoipertestuale"/>
            <w:rFonts w:asciiTheme="majorHAnsi" w:hAnsiTheme="majorHAnsi" w:cs="Calibri"/>
            <w:bCs/>
            <w:iCs/>
          </w:rPr>
          <w:t>http://intercenter.regione.emilia-romagna.it/agenzia/utilizzo-del-sistema/guide/</w:t>
        </w:r>
      </w:hyperlink>
      <w:r w:rsidRPr="00A6707C">
        <w:rPr>
          <w:rFonts w:asciiTheme="majorHAnsi" w:hAnsiTheme="majorHAnsi" w:cs="Calibri"/>
          <w:bCs/>
          <w:iCs/>
        </w:rPr>
        <w:t>da inoltrare secondo le modalità e tempistiche in esso indicate. Non verranno evase richieste di chiarimento pervenute in modalità diversa da quella esplicitata.</w:t>
      </w:r>
    </w:p>
    <w:p w:rsidR="00A6707C" w:rsidRPr="00A6707C" w:rsidRDefault="00A6707C" w:rsidP="00A6707C">
      <w:pPr>
        <w:jc w:val="both"/>
        <w:rPr>
          <w:rFonts w:asciiTheme="majorHAnsi" w:hAnsiTheme="majorHAnsi" w:cs="Calibri"/>
          <w:bCs/>
          <w:iCs/>
        </w:rPr>
      </w:pPr>
      <w:bookmarkStart w:id="0" w:name="_GoBack"/>
      <w:bookmarkEnd w:id="0"/>
    </w:p>
    <w:p w:rsidR="00A6707C" w:rsidRPr="00A6707C" w:rsidRDefault="00A6707C" w:rsidP="00A6707C">
      <w:pPr>
        <w:jc w:val="both"/>
        <w:rPr>
          <w:rFonts w:asciiTheme="majorHAnsi" w:hAnsiTheme="majorHAnsi" w:cs="Calibri"/>
        </w:rPr>
      </w:pPr>
    </w:p>
    <w:p w:rsidR="00A6707C" w:rsidRPr="00A6707C" w:rsidRDefault="00A6707C" w:rsidP="00A6707C">
      <w:pPr>
        <w:jc w:val="both"/>
        <w:rPr>
          <w:rFonts w:asciiTheme="majorHAnsi" w:hAnsiTheme="majorHAnsi" w:cs="Calibri"/>
        </w:rPr>
      </w:pPr>
    </w:p>
    <w:p w:rsidR="00A6707C" w:rsidRPr="00A6707C" w:rsidRDefault="00A6707C" w:rsidP="00A6707C">
      <w:pPr>
        <w:jc w:val="both"/>
        <w:rPr>
          <w:rFonts w:asciiTheme="majorHAnsi" w:hAnsiTheme="majorHAnsi" w:cs="Calibri"/>
        </w:rPr>
      </w:pPr>
    </w:p>
    <w:p w:rsidR="00A6707C" w:rsidRPr="00A6707C" w:rsidRDefault="00A6707C" w:rsidP="00A6707C">
      <w:pPr>
        <w:ind w:left="5664" w:firstLine="708"/>
        <w:rPr>
          <w:rFonts w:asciiTheme="majorHAnsi" w:hAnsiTheme="majorHAnsi"/>
        </w:rPr>
      </w:pPr>
      <w:r w:rsidRPr="00A6707C">
        <w:rPr>
          <w:rFonts w:asciiTheme="majorHAnsi" w:hAnsiTheme="majorHAnsi"/>
        </w:rPr>
        <w:t xml:space="preserve">IL RESPONSABILE </w:t>
      </w:r>
    </w:p>
    <w:p w:rsidR="00A6707C" w:rsidRPr="00A6707C" w:rsidRDefault="00A6707C" w:rsidP="00A6707C">
      <w:pPr>
        <w:ind w:left="4956" w:firstLine="708"/>
        <w:rPr>
          <w:rFonts w:asciiTheme="majorHAnsi" w:hAnsiTheme="majorHAnsi"/>
        </w:rPr>
      </w:pPr>
      <w:r w:rsidRPr="00A6707C">
        <w:rPr>
          <w:rFonts w:asciiTheme="majorHAnsi" w:hAnsiTheme="majorHAnsi"/>
        </w:rPr>
        <w:t xml:space="preserve">  UNICO DEL PROCEDIMENTO </w:t>
      </w:r>
    </w:p>
    <w:p w:rsidR="00A6707C" w:rsidRPr="00A6707C" w:rsidRDefault="00A6707C" w:rsidP="00A6707C">
      <w:pPr>
        <w:ind w:left="5664"/>
        <w:rPr>
          <w:rFonts w:asciiTheme="majorHAnsi" w:hAnsiTheme="majorHAnsi"/>
        </w:rPr>
      </w:pPr>
      <w:r w:rsidRPr="00A6707C">
        <w:rPr>
          <w:rFonts w:asciiTheme="majorHAnsi" w:hAnsiTheme="majorHAnsi"/>
        </w:rPr>
        <w:t xml:space="preserve">       (</w:t>
      </w:r>
      <w:proofErr w:type="spellStart"/>
      <w:r w:rsidRPr="00A6707C">
        <w:rPr>
          <w:rFonts w:asciiTheme="majorHAnsi" w:hAnsiTheme="majorHAnsi"/>
        </w:rPr>
        <w:t>Dott.Tonino</w:t>
      </w:r>
      <w:proofErr w:type="spellEnd"/>
      <w:r w:rsidRPr="00A6707C">
        <w:rPr>
          <w:rFonts w:asciiTheme="majorHAnsi" w:hAnsiTheme="majorHAnsi"/>
        </w:rPr>
        <w:t xml:space="preserve"> </w:t>
      </w:r>
      <w:proofErr w:type="spellStart"/>
      <w:r w:rsidRPr="00A6707C">
        <w:rPr>
          <w:rFonts w:asciiTheme="majorHAnsi" w:hAnsiTheme="majorHAnsi"/>
        </w:rPr>
        <w:t>Tiengo</w:t>
      </w:r>
      <w:proofErr w:type="spellEnd"/>
      <w:r w:rsidRPr="00A6707C">
        <w:rPr>
          <w:rFonts w:asciiTheme="majorHAnsi" w:hAnsiTheme="majorHAnsi"/>
        </w:rPr>
        <w:t>)</w:t>
      </w:r>
    </w:p>
    <w:p w:rsidR="00A6707C" w:rsidRPr="00A6707C" w:rsidRDefault="00A6707C" w:rsidP="00A6707C">
      <w:pPr>
        <w:ind w:left="5664"/>
        <w:rPr>
          <w:rFonts w:asciiTheme="majorHAnsi" w:hAnsiTheme="majorHAnsi"/>
        </w:rPr>
      </w:pPr>
    </w:p>
    <w:p w:rsidR="00A6707C" w:rsidRPr="00A6707C" w:rsidRDefault="00A6707C" w:rsidP="00A6707C">
      <w:pPr>
        <w:ind w:left="5664"/>
        <w:rPr>
          <w:rFonts w:asciiTheme="majorHAnsi" w:hAnsiTheme="majorHAnsi"/>
        </w:rPr>
      </w:pPr>
    </w:p>
    <w:p w:rsidR="00A6707C" w:rsidRDefault="00A6707C"/>
    <w:sectPr w:rsidR="00A670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07C"/>
    <w:rsid w:val="00A6707C"/>
    <w:rsid w:val="00F8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E36FC"/>
  <w15:chartTrackingRefBased/>
  <w15:docId w15:val="{014F6351-0812-4C7C-9E12-282E9C7A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7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6707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6707C"/>
    <w:rPr>
      <w:rFonts w:ascii="Calibri" w:eastAsia="Times New Roman" w:hAnsi="Calibri" w:cs="Times New Roman"/>
      <w:b/>
      <w:bCs/>
      <w:lang w:eastAsia="it-IT"/>
    </w:rPr>
  </w:style>
  <w:style w:type="character" w:styleId="Collegamentoipertestuale">
    <w:name w:val="Hyperlink"/>
    <w:rsid w:val="00A670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ntercenter.regione.emilia-romagna.it/agenzia/utilizzo-del-sistema/guid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Mantovan</dc:creator>
  <cp:keywords/>
  <dc:description/>
  <cp:lastModifiedBy>Cristina Mantovan</cp:lastModifiedBy>
  <cp:revision>1</cp:revision>
  <dcterms:created xsi:type="dcterms:W3CDTF">2020-03-12T08:20:00Z</dcterms:created>
  <dcterms:modified xsi:type="dcterms:W3CDTF">2020-03-12T08:34:00Z</dcterms:modified>
</cp:coreProperties>
</file>